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AA80" w14:textId="5A468EFE" w:rsidR="009F4D40" w:rsidRPr="00CE3AFA" w:rsidRDefault="009F4D40" w:rsidP="00CB3950">
      <w:pPr>
        <w:spacing w:before="120" w:after="120" w:line="360" w:lineRule="auto"/>
        <w:rPr>
          <w:rFonts w:cs="Arial"/>
          <w:bCs/>
          <w:sz w:val="28"/>
          <w:szCs w:val="28"/>
        </w:rPr>
      </w:pPr>
      <w:bookmarkStart w:id="0" w:name="_Hlk77064971"/>
      <w:r w:rsidRPr="00CE3AFA">
        <w:rPr>
          <w:rFonts w:cs="Arial"/>
          <w:bCs/>
          <w:sz w:val="28"/>
          <w:szCs w:val="28"/>
        </w:rPr>
        <w:t>6</w:t>
      </w:r>
      <w:r w:rsidRPr="00CE3AFA">
        <w:rPr>
          <w:rFonts w:cs="Arial"/>
          <w:bCs/>
          <w:sz w:val="28"/>
          <w:szCs w:val="28"/>
        </w:rPr>
        <w:tab/>
        <w:t xml:space="preserve">Safeguarding </w:t>
      </w:r>
      <w:r w:rsidR="002C5C5F" w:rsidRPr="00CE3AFA">
        <w:rPr>
          <w:rFonts w:cs="Arial"/>
          <w:bCs/>
          <w:sz w:val="28"/>
          <w:szCs w:val="28"/>
        </w:rPr>
        <w:t>c</w:t>
      </w:r>
      <w:r w:rsidRPr="00CE3AFA">
        <w:rPr>
          <w:rFonts w:cs="Arial"/>
          <w:bCs/>
          <w:sz w:val="28"/>
          <w:szCs w:val="28"/>
        </w:rPr>
        <w:t xml:space="preserve">hildren, </w:t>
      </w:r>
      <w:r w:rsidR="002C5C5F" w:rsidRPr="00CE3AFA">
        <w:rPr>
          <w:rFonts w:cs="Arial"/>
          <w:bCs/>
          <w:sz w:val="28"/>
          <w:szCs w:val="28"/>
        </w:rPr>
        <w:t>y</w:t>
      </w:r>
      <w:r w:rsidRPr="00CE3AFA">
        <w:rPr>
          <w:rFonts w:cs="Arial"/>
          <w:bCs/>
          <w:sz w:val="28"/>
          <w:szCs w:val="28"/>
        </w:rPr>
        <w:t xml:space="preserve">oung </w:t>
      </w:r>
      <w:r w:rsidR="002C5C5F" w:rsidRPr="00CE3AFA">
        <w:rPr>
          <w:rFonts w:cs="Arial"/>
          <w:bCs/>
          <w:sz w:val="28"/>
          <w:szCs w:val="28"/>
        </w:rPr>
        <w:t>p</w:t>
      </w:r>
      <w:r w:rsidRPr="00CE3AFA">
        <w:rPr>
          <w:rFonts w:cs="Arial"/>
          <w:bCs/>
          <w:sz w:val="28"/>
          <w:szCs w:val="28"/>
        </w:rPr>
        <w:t xml:space="preserve">eople </w:t>
      </w:r>
      <w:r w:rsidR="00334C29" w:rsidRPr="00CE3AFA">
        <w:rPr>
          <w:rFonts w:cs="Arial"/>
          <w:bCs/>
          <w:sz w:val="28"/>
          <w:szCs w:val="28"/>
        </w:rPr>
        <w:t xml:space="preserve">and </w:t>
      </w:r>
      <w:r w:rsidR="007F6AF6">
        <w:rPr>
          <w:rFonts w:cs="Arial"/>
          <w:bCs/>
          <w:sz w:val="28"/>
          <w:szCs w:val="28"/>
        </w:rPr>
        <w:t>at risk</w:t>
      </w:r>
      <w:r w:rsidRPr="00CE3AFA">
        <w:rPr>
          <w:rFonts w:cs="Arial"/>
          <w:bCs/>
          <w:sz w:val="28"/>
          <w:szCs w:val="28"/>
        </w:rPr>
        <w:t xml:space="preserve"> </w:t>
      </w:r>
      <w:r w:rsidR="002C5C5F" w:rsidRPr="00CE3AFA">
        <w:rPr>
          <w:rFonts w:cs="Arial"/>
          <w:bCs/>
          <w:sz w:val="28"/>
          <w:szCs w:val="28"/>
        </w:rPr>
        <w:t>a</w:t>
      </w:r>
      <w:r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766E2BD4" w:rsidR="00B76465" w:rsidRPr="00E50D92" w:rsidRDefault="00B76465" w:rsidP="00CB3950">
      <w:pPr>
        <w:spacing w:before="120" w:after="120" w:line="360" w:lineRule="auto"/>
        <w:rPr>
          <w:rFonts w:cs="Arial"/>
          <w:b/>
          <w:bCs/>
          <w:szCs w:val="22"/>
        </w:rPr>
      </w:pPr>
      <w:r w:rsidRPr="00E50D92">
        <w:rPr>
          <w:rFonts w:cs="Arial"/>
          <w:b/>
          <w:bCs/>
          <w:szCs w:val="22"/>
        </w:rPr>
        <w:t>The designated person</w:t>
      </w:r>
      <w:r w:rsidR="00827835">
        <w:rPr>
          <w:rFonts w:cs="Arial"/>
          <w:b/>
          <w:bCs/>
          <w:szCs w:val="22"/>
        </w:rPr>
        <w:t>s are</w:t>
      </w:r>
      <w:r w:rsidR="000C120B" w:rsidRPr="00E50D92">
        <w:rPr>
          <w:rFonts w:cs="Arial"/>
          <w:b/>
          <w:bCs/>
          <w:szCs w:val="22"/>
        </w:rPr>
        <w:t xml:space="preserve"> </w:t>
      </w:r>
      <w:r w:rsidR="00C50873">
        <w:rPr>
          <w:rFonts w:cs="Arial"/>
          <w:szCs w:val="22"/>
        </w:rPr>
        <w:t>Jeff &amp; Deirdre Micklewright</w:t>
      </w:r>
      <w:r w:rsidR="00827835">
        <w:rPr>
          <w:rFonts w:cs="Arial"/>
          <w:szCs w:val="22"/>
        </w:rPr>
        <w:t xml:space="preserve"> and</w:t>
      </w:r>
      <w:r w:rsidR="000C120B" w:rsidRPr="00E50D92">
        <w:rPr>
          <w:rFonts w:cs="Arial"/>
          <w:szCs w:val="22"/>
        </w:rPr>
        <w:t xml:space="preserve"> </w:t>
      </w:r>
      <w:r w:rsidR="00C50873">
        <w:rPr>
          <w:rFonts w:cs="Arial"/>
          <w:szCs w:val="22"/>
        </w:rPr>
        <w:t xml:space="preserve">Sarah </w:t>
      </w:r>
      <w:proofErr w:type="gramStart"/>
      <w:r w:rsidR="00C50873">
        <w:rPr>
          <w:rFonts w:cs="Arial"/>
          <w:szCs w:val="22"/>
        </w:rPr>
        <w:t>Morris</w:t>
      </w:r>
      <w:r w:rsidR="0060476E" w:rsidRPr="00E50D92">
        <w:rPr>
          <w:rFonts w:cs="Arial"/>
          <w:szCs w:val="22"/>
        </w:rPr>
        <w:t>,</w:t>
      </w:r>
      <w:proofErr w:type="gramEnd"/>
      <w:r w:rsidR="0060476E" w:rsidRPr="00E50D92">
        <w:rPr>
          <w:rFonts w:cs="Arial"/>
          <w:szCs w:val="22"/>
        </w:rPr>
        <w:t xml:space="preserve"> </w:t>
      </w:r>
      <w:r w:rsidR="0060476E" w:rsidRPr="00E50D92">
        <w:rPr>
          <w:rFonts w:cs="Arial"/>
          <w:b/>
          <w:bCs/>
          <w:szCs w:val="22"/>
        </w:rPr>
        <w:t>the designated officer</w:t>
      </w:r>
      <w:r w:rsidR="00827835">
        <w:rPr>
          <w:rFonts w:cs="Arial"/>
          <w:b/>
          <w:bCs/>
          <w:szCs w:val="22"/>
        </w:rPr>
        <w:t>s are</w:t>
      </w:r>
      <w:r w:rsidR="00C50873">
        <w:rPr>
          <w:rFonts w:cs="Arial"/>
          <w:szCs w:val="22"/>
        </w:rPr>
        <w:t xml:space="preserve"> Jeff &amp; Deirdre Micklewright</w:t>
      </w:r>
      <w:r w:rsidR="00827835">
        <w:rPr>
          <w:rFonts w:cs="Arial"/>
          <w:szCs w:val="22"/>
        </w:rPr>
        <w:t>, and Sarah Morris.</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5FE89BFC" w:rsidR="00B34AC0" w:rsidRPr="00CB3950" w:rsidRDefault="00B83621" w:rsidP="00CB3950">
      <w:pPr>
        <w:numPr>
          <w:ilvl w:val="0"/>
          <w:numId w:val="31"/>
        </w:numPr>
        <w:spacing w:before="120" w:after="120" w:line="360" w:lineRule="auto"/>
        <w:ind w:left="357" w:hanging="357"/>
        <w:rPr>
          <w:rFonts w:cs="Arial"/>
          <w:szCs w:val="22"/>
        </w:rPr>
      </w:pPr>
      <w:r>
        <w:rPr>
          <w:rFonts w:cs="Arial"/>
          <w:szCs w:val="22"/>
        </w:rPr>
        <w:t>The owners and Sarah Morris</w:t>
      </w:r>
      <w:r w:rsidR="00B34AC0" w:rsidRPr="00CB3950">
        <w:rPr>
          <w:rFonts w:cs="Arial"/>
          <w:szCs w:val="22"/>
        </w:rPr>
        <w:t xml:space="preserve"> </w:t>
      </w:r>
      <w:proofErr w:type="gramStart"/>
      <w:r w:rsidR="00B34AC0" w:rsidRPr="00CB3950">
        <w:rPr>
          <w:rFonts w:cs="Arial"/>
          <w:szCs w:val="22"/>
        </w:rPr>
        <w:t>are</w:t>
      </w:r>
      <w:proofErr w:type="gramEnd"/>
      <w:r w:rsidR="00B34AC0" w:rsidRPr="00CB3950">
        <w:rPr>
          <w:rFonts w:cs="Arial"/>
          <w:szCs w:val="22"/>
        </w:rPr>
        <w:t xml:space="preserv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w:t>
      </w:r>
      <w:r w:rsidR="007F6AF6">
        <w:rPr>
          <w:rFonts w:cs="Arial"/>
          <w:szCs w:val="22"/>
        </w:rPr>
        <w:t xml:space="preserve">at risk </w:t>
      </w:r>
      <w:bookmarkStart w:id="2" w:name="_GoBack"/>
      <w:bookmarkEnd w:id="2"/>
      <w:r w:rsidR="005B700B" w:rsidRPr="00CB3950">
        <w:rPr>
          <w:rFonts w:cs="Arial"/>
          <w:szCs w:val="22"/>
        </w:rPr>
        <w:t>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103E0E73"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w:t>
      </w:r>
      <w:r w:rsidR="00824997">
        <w:rPr>
          <w:rFonts w:cs="Arial"/>
          <w:szCs w:val="22"/>
        </w:rPr>
        <w:t>educators</w:t>
      </w:r>
      <w:r w:rsidRPr="00CB3950">
        <w:rPr>
          <w:rFonts w:cs="Arial"/>
          <w:szCs w:val="22"/>
        </w:rPr>
        <w:t xml:space="preserve"> are alert to the indicators of abuse and neglect and understand how to identify and respond to these. </w:t>
      </w:r>
    </w:p>
    <w:p w14:paraId="47CB6F9B" w14:textId="3DD1CBA3" w:rsidR="00960504" w:rsidRPr="00827835" w:rsidRDefault="00336757" w:rsidP="00CB3950">
      <w:pPr>
        <w:numPr>
          <w:ilvl w:val="0"/>
          <w:numId w:val="31"/>
        </w:numPr>
        <w:spacing w:before="120" w:after="120" w:line="360" w:lineRule="auto"/>
        <w:ind w:left="357" w:hanging="357"/>
        <w:rPr>
          <w:rFonts w:cs="Arial"/>
          <w:color w:val="000000"/>
          <w:szCs w:val="22"/>
        </w:rPr>
      </w:pPr>
      <w:r w:rsidRPr="00827835">
        <w:rPr>
          <w:rFonts w:cs="Arial"/>
          <w:color w:val="000000"/>
          <w:szCs w:val="22"/>
        </w:rPr>
        <w:t xml:space="preserve">The </w:t>
      </w:r>
      <w:r w:rsidR="00960504" w:rsidRPr="00827835">
        <w:rPr>
          <w:rFonts w:cs="Arial"/>
          <w:color w:val="000000"/>
          <w:szCs w:val="22"/>
        </w:rPr>
        <w:t xml:space="preserve">setting </w:t>
      </w:r>
      <w:r w:rsidR="001125A7" w:rsidRPr="00827835">
        <w:rPr>
          <w:rFonts w:cs="Arial"/>
          <w:color w:val="000000"/>
          <w:szCs w:val="22"/>
        </w:rPr>
        <w:t>should</w:t>
      </w:r>
      <w:r w:rsidRPr="00827835">
        <w:rPr>
          <w:rFonts w:cs="Arial"/>
          <w:color w:val="000000"/>
          <w:szCs w:val="22"/>
        </w:rPr>
        <w:t xml:space="preserve"> not </w:t>
      </w:r>
      <w:r w:rsidR="00960504" w:rsidRPr="00827835">
        <w:rPr>
          <w:rFonts w:cs="Arial"/>
          <w:color w:val="000000"/>
          <w:szCs w:val="22"/>
        </w:rPr>
        <w:t xml:space="preserve">operate without an identified </w:t>
      </w:r>
      <w:r w:rsidR="00960504" w:rsidRPr="00827835">
        <w:rPr>
          <w:rFonts w:cs="Arial"/>
          <w:bCs/>
          <w:color w:val="000000"/>
          <w:szCs w:val="22"/>
        </w:rPr>
        <w:t>designated person</w:t>
      </w:r>
      <w:r w:rsidR="00960504" w:rsidRPr="00827835">
        <w:rPr>
          <w:rFonts w:cs="Arial"/>
          <w:color w:val="000000"/>
          <w:szCs w:val="22"/>
        </w:rPr>
        <w:t xml:space="preserve"> at any time.</w:t>
      </w:r>
    </w:p>
    <w:p w14:paraId="2F77003E" w14:textId="0E412757" w:rsidR="00B34AC0" w:rsidRPr="00827835"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w:t>
      </w:r>
      <w:r w:rsidRPr="00827835">
        <w:rPr>
          <w:rFonts w:cs="Arial"/>
          <w:szCs w:val="22"/>
        </w:rPr>
        <w:t>agree the action to be taken, seeking further clarification if there are any doubts that the issue is safeguarding</w:t>
      </w:r>
      <w:r w:rsidRPr="00827835">
        <w:rPr>
          <w:rFonts w:cs="Arial"/>
          <w:color w:val="FF0000"/>
          <w:szCs w:val="22"/>
        </w:rPr>
        <w:t>.</w:t>
      </w:r>
    </w:p>
    <w:p w14:paraId="2C70EC73" w14:textId="3C81BA0E" w:rsidR="00384F95" w:rsidRPr="00827835" w:rsidRDefault="00384F95" w:rsidP="00CB3950">
      <w:pPr>
        <w:numPr>
          <w:ilvl w:val="0"/>
          <w:numId w:val="31"/>
        </w:numPr>
        <w:spacing w:before="120" w:after="120" w:line="360" w:lineRule="auto"/>
        <w:ind w:left="357" w:hanging="357"/>
        <w:rPr>
          <w:rFonts w:cs="Arial"/>
          <w:color w:val="000000"/>
          <w:szCs w:val="22"/>
        </w:rPr>
      </w:pPr>
      <w:r w:rsidRPr="00827835">
        <w:rPr>
          <w:rFonts w:cs="Arial"/>
          <w:color w:val="000000"/>
          <w:szCs w:val="22"/>
        </w:rPr>
        <w:t>If it</w:t>
      </w:r>
      <w:r w:rsidR="00827835" w:rsidRPr="00827835">
        <w:rPr>
          <w:rFonts w:cs="Arial"/>
          <w:color w:val="000000"/>
          <w:szCs w:val="22"/>
        </w:rPr>
        <w:t xml:space="preserve"> is not possible to contact the </w:t>
      </w:r>
      <w:r w:rsidRPr="00827835">
        <w:rPr>
          <w:rFonts w:cs="Arial"/>
          <w:bCs/>
          <w:color w:val="000000"/>
          <w:szCs w:val="22"/>
        </w:rPr>
        <w:t>designated officer</w:t>
      </w:r>
      <w:r w:rsidR="00827835" w:rsidRPr="00827835">
        <w:rPr>
          <w:rFonts w:cs="Arial"/>
          <w:bCs/>
          <w:color w:val="000000"/>
          <w:szCs w:val="22"/>
        </w:rPr>
        <w:t>s on site</w:t>
      </w:r>
      <w:r w:rsidRPr="00827835">
        <w:rPr>
          <w:rFonts w:cs="Arial"/>
          <w:bCs/>
          <w:color w:val="000000"/>
          <w:szCs w:val="22"/>
        </w:rPr>
        <w:t>, action to safeguard the child is taken first and the designated officer</w:t>
      </w:r>
      <w:r w:rsidR="00827835" w:rsidRPr="00827835">
        <w:rPr>
          <w:rFonts w:cs="Arial"/>
          <w:bCs/>
          <w:color w:val="000000"/>
          <w:szCs w:val="22"/>
        </w:rPr>
        <w:t>s</w:t>
      </w:r>
      <w:r w:rsidR="00827835" w:rsidRPr="00827835">
        <w:rPr>
          <w:rFonts w:cs="Arial"/>
          <w:color w:val="000000"/>
          <w:szCs w:val="22"/>
        </w:rPr>
        <w:t xml:space="preserve"> are</w:t>
      </w:r>
      <w:r w:rsidRPr="00827835">
        <w:rPr>
          <w:rFonts w:cs="Arial"/>
          <w:color w:val="000000"/>
          <w:szCs w:val="22"/>
        </w:rPr>
        <w:t xml:space="preserve"> informed later. </w:t>
      </w:r>
      <w:r w:rsidR="00827835">
        <w:rPr>
          <w:rFonts w:cs="Arial"/>
          <w:color w:val="000000"/>
          <w:szCs w:val="22"/>
        </w:rPr>
        <w:t xml:space="preserve">Designated officers can be contacted by phone in the first instance and customer first </w:t>
      </w:r>
      <w:r w:rsidR="001B2BFE">
        <w:rPr>
          <w:rFonts w:cs="Arial"/>
          <w:color w:val="000000"/>
          <w:szCs w:val="22"/>
        </w:rPr>
        <w:t>must</w:t>
      </w:r>
      <w:r w:rsidR="00827835">
        <w:rPr>
          <w:rFonts w:cs="Arial"/>
          <w:color w:val="000000"/>
          <w:szCs w:val="22"/>
        </w:rPr>
        <w:t xml:space="preserve"> be contacted </w:t>
      </w:r>
      <w:r w:rsidR="001B2BFE">
        <w:rPr>
          <w:rFonts w:cs="Arial"/>
          <w:color w:val="000000"/>
          <w:szCs w:val="22"/>
        </w:rPr>
        <w:t xml:space="preserve">if needed. </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5D5FF9B8"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C50873">
        <w:rPr>
          <w:rFonts w:cs="Arial"/>
          <w:bCs/>
          <w:color w:val="000000"/>
          <w:szCs w:val="22"/>
        </w:rPr>
        <w:t>the owners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lastRenderedPageBreak/>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Pr="001B2BFE"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1B2BFE">
        <w:rPr>
          <w:rFonts w:cs="Arial"/>
          <w:szCs w:val="22"/>
        </w:rPr>
        <w:t xml:space="preserve">If there are concerns about the circumstances or explanation given, by the parent/carer and/or child, the designated person decides the course of action to be taken after reviewing </w:t>
      </w:r>
      <w:bookmarkStart w:id="3" w:name="_Hlk77329960"/>
      <w:r w:rsidR="008461C2" w:rsidRPr="001B2BFE">
        <w:rPr>
          <w:rFonts w:cs="Arial"/>
          <w:szCs w:val="22"/>
        </w:rPr>
        <w:t>0</w:t>
      </w:r>
      <w:r w:rsidR="006652CD" w:rsidRPr="001B2BFE">
        <w:rPr>
          <w:rFonts w:cs="Arial"/>
          <w:bCs/>
          <w:szCs w:val="22"/>
        </w:rPr>
        <w:t>6.</w:t>
      </w:r>
      <w:r w:rsidR="006602B9" w:rsidRPr="001B2BFE">
        <w:rPr>
          <w:rFonts w:cs="Arial"/>
          <w:bCs/>
          <w:szCs w:val="22"/>
        </w:rPr>
        <w:t>1</w:t>
      </w:r>
      <w:r w:rsidR="006652CD" w:rsidRPr="001B2BFE">
        <w:rPr>
          <w:rFonts w:cs="Arial"/>
          <w:bCs/>
          <w:szCs w:val="22"/>
        </w:rPr>
        <w:t>a Child welfare and protection summary</w:t>
      </w:r>
      <w:bookmarkEnd w:id="3"/>
      <w:r w:rsidRPr="001B2BFE">
        <w:rPr>
          <w:rFonts w:cs="Arial"/>
          <w:szCs w:val="22"/>
        </w:rPr>
        <w:t xml:space="preserve"> and </w:t>
      </w:r>
      <w:r w:rsidR="006652CD" w:rsidRPr="001B2BFE">
        <w:rPr>
          <w:rFonts w:cs="Arial"/>
          <w:szCs w:val="22"/>
        </w:rPr>
        <w:t xml:space="preserve">completing </w:t>
      </w:r>
      <w:r w:rsidR="008461C2" w:rsidRPr="001B2BFE">
        <w:rPr>
          <w:rFonts w:cs="Arial"/>
          <w:szCs w:val="22"/>
        </w:rPr>
        <w:t>0</w:t>
      </w:r>
      <w:r w:rsidR="00EA7217" w:rsidRPr="001B2BFE">
        <w:rPr>
          <w:rFonts w:cs="Arial"/>
          <w:szCs w:val="22"/>
        </w:rPr>
        <w:t>6.</w:t>
      </w:r>
      <w:r w:rsidR="006602B9" w:rsidRPr="001B2BFE">
        <w:rPr>
          <w:rFonts w:cs="Arial"/>
          <w:szCs w:val="22"/>
        </w:rPr>
        <w:t>1</w:t>
      </w:r>
      <w:r w:rsidR="00EA7217" w:rsidRPr="001B2BFE">
        <w:rPr>
          <w:rFonts w:cs="Arial"/>
          <w:szCs w:val="22"/>
        </w:rPr>
        <w:t>b Safeguarding incident reporting form.</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0F2DEA22" w:rsidR="00B34AC0" w:rsidRPr="001B2BFE" w:rsidRDefault="00B34AC0" w:rsidP="00CB3950">
      <w:pPr>
        <w:numPr>
          <w:ilvl w:val="0"/>
          <w:numId w:val="6"/>
        </w:numPr>
        <w:spacing w:before="120" w:after="120" w:line="360" w:lineRule="auto"/>
        <w:rPr>
          <w:rFonts w:cs="Arial"/>
          <w:szCs w:val="22"/>
        </w:rPr>
      </w:pPr>
      <w:r w:rsidRPr="001B2BFE">
        <w:rPr>
          <w:rFonts w:cs="Arial"/>
          <w:szCs w:val="22"/>
        </w:rPr>
        <w:t xml:space="preserve">The </w:t>
      </w:r>
      <w:r w:rsidR="00824997" w:rsidRPr="001B2BFE">
        <w:rPr>
          <w:rFonts w:cs="Arial"/>
          <w:szCs w:val="22"/>
        </w:rPr>
        <w:t>educato</w:t>
      </w:r>
      <w:r w:rsidR="007475D1" w:rsidRPr="001B2BFE">
        <w:rPr>
          <w:rFonts w:cs="Arial"/>
          <w:szCs w:val="22"/>
        </w:rPr>
        <w:t>r</w:t>
      </w:r>
      <w:r w:rsidRPr="001B2BFE">
        <w:rPr>
          <w:rFonts w:cs="Arial"/>
          <w:szCs w:val="22"/>
        </w:rPr>
        <w:t xml:space="preserve"> listens carefully and calmly, allowing the child time to express what they </w:t>
      </w:r>
      <w:r w:rsidR="007475D1" w:rsidRPr="001B2BFE">
        <w:rPr>
          <w:rFonts w:cs="Arial"/>
          <w:szCs w:val="22"/>
        </w:rPr>
        <w:t xml:space="preserve">want </w:t>
      </w:r>
      <w:r w:rsidRPr="001B2BFE">
        <w:rPr>
          <w:rFonts w:cs="Arial"/>
          <w:szCs w:val="22"/>
        </w:rPr>
        <w:t>to say</w:t>
      </w:r>
      <w:r w:rsidR="002405DC" w:rsidRPr="001B2BFE">
        <w:rPr>
          <w:rFonts w:cs="Arial"/>
          <w:szCs w:val="22"/>
        </w:rPr>
        <w:t>.</w:t>
      </w:r>
    </w:p>
    <w:p w14:paraId="0FD1F04A" w14:textId="21D5DA88" w:rsidR="00B34AC0" w:rsidRPr="001B2BFE" w:rsidRDefault="00B34AC0" w:rsidP="00CB3950">
      <w:pPr>
        <w:numPr>
          <w:ilvl w:val="0"/>
          <w:numId w:val="6"/>
        </w:numPr>
        <w:spacing w:before="120" w:after="120" w:line="360" w:lineRule="auto"/>
        <w:rPr>
          <w:rFonts w:cs="Arial"/>
          <w:szCs w:val="22"/>
        </w:rPr>
      </w:pPr>
      <w:r w:rsidRPr="001B2BFE">
        <w:rPr>
          <w:rFonts w:cs="Arial"/>
          <w:szCs w:val="22"/>
        </w:rPr>
        <w:t xml:space="preserve">Staff do not attempt to question the child but if they are not sure what the child said, or what they meant, they may prompt the child further by saying </w:t>
      </w:r>
      <w:r w:rsidRPr="001B2BFE">
        <w:rPr>
          <w:rFonts w:cs="Arial"/>
          <w:i/>
          <w:iCs/>
          <w:szCs w:val="22"/>
        </w:rPr>
        <w:t>‘tell me more about that’</w:t>
      </w:r>
      <w:r w:rsidRPr="001B2BFE">
        <w:rPr>
          <w:rFonts w:cs="Arial"/>
          <w:szCs w:val="22"/>
        </w:rPr>
        <w:t xml:space="preserve"> or </w:t>
      </w:r>
      <w:r w:rsidRPr="001B2BFE">
        <w:rPr>
          <w:rFonts w:cs="Arial"/>
          <w:i/>
          <w:iCs/>
          <w:szCs w:val="22"/>
        </w:rPr>
        <w:t>‘show me again’</w:t>
      </w:r>
      <w:r w:rsidR="002405DC" w:rsidRPr="001B2BFE">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699A90BB" w:rsidR="00B34AC0" w:rsidRPr="001B2BFE"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w:t>
      </w:r>
      <w:r w:rsidRPr="001B2BFE">
        <w:rPr>
          <w:rFonts w:cs="Arial"/>
          <w:bCs/>
          <w:szCs w:val="22"/>
        </w:rPr>
        <w:t>document</w:t>
      </w:r>
      <w:r w:rsidR="00C50873" w:rsidRPr="001B2BFE">
        <w:rPr>
          <w:rFonts w:cs="Arial"/>
          <w:bCs/>
          <w:szCs w:val="22"/>
        </w:rPr>
        <w:t xml:space="preserve"> (</w:t>
      </w:r>
      <w:r w:rsidR="001B2BFE" w:rsidRPr="001B2BFE">
        <w:rPr>
          <w:rFonts w:cs="Arial"/>
          <w:bCs/>
          <w:szCs w:val="22"/>
        </w:rPr>
        <w:t>in Deirdre’s safeguarding file)</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1B2BFE">
        <w:rPr>
          <w:rFonts w:cs="Arial"/>
          <w:bCs/>
          <w:color w:val="000000" w:themeColor="text1"/>
          <w:szCs w:val="22"/>
        </w:rPr>
        <w:t xml:space="preserve">Parents are made aware of the </w:t>
      </w:r>
      <w:r w:rsidR="00347CC2" w:rsidRPr="001B2BFE">
        <w:rPr>
          <w:rFonts w:cs="Arial"/>
          <w:bCs/>
          <w:color w:val="000000" w:themeColor="text1"/>
          <w:szCs w:val="22"/>
        </w:rPr>
        <w:t>setting’s</w:t>
      </w:r>
      <w:r w:rsidRPr="001B2BFE">
        <w:rPr>
          <w:rFonts w:cs="Arial"/>
          <w:bCs/>
          <w:color w:val="000000" w:themeColor="text1"/>
          <w:szCs w:val="22"/>
        </w:rPr>
        <w:t xml:space="preserve"> Privacy Notice which explains the circumstances under which information about their child will be shared with other agencies. When a referral for</w:t>
      </w:r>
      <w:r w:rsidRPr="00CB3950">
        <w:rPr>
          <w:rFonts w:cs="Arial"/>
          <w:bCs/>
          <w:color w:val="000000" w:themeColor="text1"/>
          <w:szCs w:val="22"/>
        </w:rPr>
        <w:t xml:space="preserve">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25B862DE" w:rsidR="00B34AC0" w:rsidRPr="009B6CF0" w:rsidRDefault="00B34AC0" w:rsidP="009B6CF0">
      <w:pPr>
        <w:pStyle w:val="ListParagraph"/>
        <w:numPr>
          <w:ilvl w:val="0"/>
          <w:numId w:val="48"/>
        </w:numPr>
        <w:spacing w:before="120" w:after="120" w:line="360" w:lineRule="auto"/>
        <w:contextualSpacing w:val="0"/>
        <w:rPr>
          <w:rFonts w:cs="Arial"/>
          <w:szCs w:val="22"/>
        </w:rPr>
      </w:pPr>
      <w:r w:rsidRPr="00CB3950">
        <w:rPr>
          <w:rFonts w:cs="Arial"/>
          <w:szCs w:val="22"/>
        </w:rPr>
        <w:t xml:space="preserve">contacting the parent puts another person at risk; situations where one parent may be at risk of harm, e.g. </w:t>
      </w:r>
      <w:r w:rsidRPr="009B6CF0">
        <w:rPr>
          <w:rFonts w:cs="Arial"/>
          <w:szCs w:val="22"/>
        </w:rPr>
        <w:t>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69AF54DC"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w:t>
      </w:r>
      <w:r w:rsidRPr="001B2BFE">
        <w:rPr>
          <w:rFonts w:cs="Arial"/>
          <w:szCs w:val="22"/>
        </w:rPr>
        <w:t xml:space="preserve">, the </w:t>
      </w:r>
      <w:r w:rsidR="00C50873" w:rsidRPr="001B2BFE">
        <w:rPr>
          <w:rFonts w:cs="Arial"/>
          <w:szCs w:val="22"/>
        </w:rPr>
        <w:t>acting manager</w:t>
      </w:r>
      <w:r w:rsidRPr="00CB3950">
        <w:rPr>
          <w:rFonts w:cs="Arial"/>
          <w:szCs w:val="22"/>
        </w:rPr>
        <w:t xml:space="preserve"> contacts the setting’s designated officer</w:t>
      </w:r>
      <w:r w:rsidR="001B2BFE">
        <w:rPr>
          <w:rFonts w:cs="Arial"/>
          <w:szCs w:val="22"/>
        </w:rPr>
        <w:t>s</w:t>
      </w:r>
      <w:r w:rsidRPr="00CB3950">
        <w:rPr>
          <w:rFonts w:cs="Arial"/>
          <w:szCs w:val="22"/>
        </w:rPr>
        <w:t xml:space="preserve">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4BA66C2F"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C50873">
        <w:rPr>
          <w:rFonts w:cs="Arial"/>
          <w:szCs w:val="22"/>
        </w:rPr>
        <w:t>)</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4"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4"/>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139227B8"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w:t>
      </w:r>
      <w:r w:rsidR="00824997">
        <w:rPr>
          <w:rFonts w:cs="Arial"/>
          <w:szCs w:val="22"/>
        </w:rPr>
        <w:t xml:space="preserve">n educator </w:t>
      </w:r>
      <w:r w:rsidRPr="00CB3950">
        <w:rPr>
          <w:rFonts w:cs="Arial"/>
          <w:szCs w:val="22"/>
        </w:rPr>
        <w:t>disagrees with a decision made by the designated person not to make a referral to social care they must initially discuss and try to resolve it with them.</w:t>
      </w:r>
    </w:p>
    <w:p w14:paraId="003C8DEC" w14:textId="2139B5F4"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 xml:space="preserve">the disagreement cannot be resolved with the designated person and the </w:t>
      </w:r>
      <w:r w:rsidR="00824997">
        <w:rPr>
          <w:rFonts w:cs="Arial"/>
          <w:szCs w:val="22"/>
        </w:rPr>
        <w:t>educato</w:t>
      </w:r>
      <w:r w:rsidRPr="00CB3950">
        <w:rPr>
          <w:rFonts w:cs="Arial"/>
          <w:szCs w:val="22"/>
        </w:rPr>
        <w:t>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1FC9AC1A"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C50873">
        <w:rPr>
          <w:rFonts w:cs="Arial"/>
          <w:szCs w:val="22"/>
        </w:rPr>
        <w:t>Jeff or Deirdre Micklewright.</w:t>
      </w:r>
    </w:p>
    <w:p w14:paraId="39E6A5DE" w14:textId="146BEFCA"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 xml:space="preserve">or the local </w:t>
      </w:r>
      <w:r w:rsidR="00C50873" w:rsidRPr="00CB3950">
        <w:rPr>
          <w:rFonts w:cs="Arial"/>
          <w:szCs w:val="22"/>
        </w:rPr>
        <w:t>authority has</w:t>
      </w:r>
      <w:r w:rsidRPr="00CB3950">
        <w:rPr>
          <w:rFonts w:cs="Arial"/>
          <w:szCs w:val="22"/>
        </w:rPr>
        <w:t xml:space="preser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1C9F3C7C" w:rsidR="00AA1CDF" w:rsidRPr="00AA1CDF" w:rsidRDefault="00824997" w:rsidP="00AA1CDF">
      <w:pPr>
        <w:spacing w:before="120" w:after="120" w:line="360" w:lineRule="auto"/>
        <w:rPr>
          <w:rStyle w:val="Hyperlink"/>
          <w:rFonts w:cs="Arial"/>
          <w:color w:val="auto"/>
          <w:szCs w:val="22"/>
          <w:u w:val="none"/>
          <w:lang w:val="en-US"/>
        </w:rPr>
      </w:pPr>
      <w:r>
        <w:rPr>
          <w:rStyle w:val="Hyperlink"/>
          <w:rFonts w:cs="Arial"/>
          <w:color w:val="auto"/>
          <w:szCs w:val="22"/>
          <w:u w:val="none"/>
          <w:lang w:val="en-US"/>
        </w:rPr>
        <w:t>Educators</w:t>
      </w:r>
      <w:r w:rsidR="00AA1CDF" w:rsidRPr="00AA1CDF">
        <w:rPr>
          <w:rStyle w:val="Hyperlink"/>
          <w:rFonts w:cs="Arial"/>
          <w:color w:val="auto"/>
          <w:szCs w:val="22"/>
          <w:u w:val="none"/>
          <w:lang w:val="en-US"/>
        </w:rPr>
        <w:t xml:space="preserve">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2"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3"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4"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5" w:history="1">
        <w:r w:rsidR="00E661E7" w:rsidRPr="005C593D">
          <w:rPr>
            <w:rStyle w:val="Hyperlink"/>
            <w:rFonts w:cs="Arial"/>
            <w:szCs w:val="22"/>
          </w:rPr>
          <w:t>www.gov.uk/government/publications/prevent-strategy-2011</w:t>
        </w:r>
      </w:hyperlink>
    </w:p>
    <w:p w14:paraId="0075CB0B" w14:textId="00CE4207" w:rsidR="001B6680" w:rsidRPr="001B6680" w:rsidRDefault="009715EB"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p</w:t>
      </w:r>
      <w:r w:rsidR="0011462D" w:rsidRPr="001B6680">
        <w:rPr>
          <w:rFonts w:cs="Arial"/>
          <w:szCs w:val="22"/>
        </w:rPr>
        <w:t xml:space="preserve">revent </w:t>
      </w:r>
      <w:r w:rsidRPr="001B6680">
        <w:rPr>
          <w:rFonts w:cs="Arial"/>
          <w:szCs w:val="22"/>
        </w:rPr>
        <w:t>d</w:t>
      </w:r>
      <w:r w:rsidR="0011462D" w:rsidRPr="001B6680">
        <w:rPr>
          <w:rFonts w:cs="Arial"/>
          <w:szCs w:val="22"/>
        </w:rPr>
        <w:t>uty</w:t>
      </w:r>
      <w:r w:rsidRPr="001B6680">
        <w:rPr>
          <w:rFonts w:cs="Arial"/>
          <w:szCs w:val="22"/>
        </w:rPr>
        <w:t>:</w:t>
      </w:r>
      <w:r w:rsidR="0011462D" w:rsidRPr="001B6680">
        <w:rPr>
          <w:rFonts w:cs="Arial"/>
          <w:szCs w:val="22"/>
        </w:rPr>
        <w:t xml:space="preserve"> for schools and childcare providers </w:t>
      </w:r>
      <w:hyperlink r:id="rId16" w:history="1">
        <w:r w:rsidR="00CD4235" w:rsidRPr="00D951A7">
          <w:rPr>
            <w:rStyle w:val="Hyperlink"/>
          </w:rPr>
          <w:t>www.gov.uk/government/publications/protecting-children-from-radicalisation-the-prevent-duty</w:t>
        </w:r>
      </w:hyperlink>
    </w:p>
    <w:p w14:paraId="7613630A" w14:textId="1E49635E" w:rsidR="00DC0CA7" w:rsidRPr="001B6680" w:rsidRDefault="00DC0CA7"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d</w:t>
      </w:r>
      <w:r w:rsidR="0011462D" w:rsidRPr="001B668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49A731A8" w:rsidR="0011462D" w:rsidRPr="00CB3950" w:rsidRDefault="00824997" w:rsidP="00FE47CB">
      <w:pPr>
        <w:tabs>
          <w:tab w:val="left" w:pos="996"/>
        </w:tabs>
        <w:spacing w:before="120" w:after="120" w:line="360" w:lineRule="auto"/>
        <w:rPr>
          <w:rFonts w:cs="Arial"/>
          <w:szCs w:val="22"/>
        </w:rPr>
      </w:pPr>
      <w:r>
        <w:rPr>
          <w:rFonts w:cs="Arial"/>
          <w:szCs w:val="22"/>
        </w:rPr>
        <w:t>Educator</w:t>
      </w:r>
      <w:r w:rsidR="0011462D" w:rsidRPr="00CB3950">
        <w:rPr>
          <w:rFonts w:cs="Arial"/>
          <w:szCs w:val="22"/>
        </w:rPr>
        <w:t>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01EB4DA1"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w:t>
      </w:r>
      <w:r w:rsidR="00824997">
        <w:rPr>
          <w:rFonts w:cs="Arial"/>
          <w:szCs w:val="22"/>
        </w:rPr>
        <w:t>educator</w:t>
      </w:r>
      <w:r w:rsidRPr="00CB3950">
        <w:rPr>
          <w:rFonts w:cs="Arial"/>
          <w:szCs w:val="22"/>
        </w:rPr>
        <w:t>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7"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8"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373D36D9" w:rsidR="00FF50F6" w:rsidRDefault="00447A22" w:rsidP="00CE734B">
      <w:pPr>
        <w:widowControl w:val="0"/>
        <w:tabs>
          <w:tab w:val="left" w:pos="220"/>
          <w:tab w:val="left" w:pos="720"/>
        </w:tabs>
        <w:autoSpaceDE w:val="0"/>
        <w:autoSpaceDN w:val="0"/>
        <w:adjustRightInd w:val="0"/>
        <w:spacing w:before="120" w:after="120" w:line="360" w:lineRule="auto"/>
      </w:pPr>
      <w:hyperlink r:id="rId19" w:anchor="!prod/f48ed1d4-7564-ea11-a811-000d3a0bad7c/curr/GBP" w:history="1">
        <w:r w:rsidR="00FF50F6" w:rsidRPr="0081136F">
          <w:rPr>
            <w:rStyle w:val="Hyperlink"/>
          </w:rPr>
          <w:t>Accident Record</w:t>
        </w:r>
      </w:hyperlink>
      <w:r w:rsidR="00FF50F6">
        <w:t xml:space="preserve">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20"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B1A1F" w14:textId="77777777" w:rsidR="00447A22" w:rsidRDefault="00447A22">
      <w:r>
        <w:separator/>
      </w:r>
    </w:p>
  </w:endnote>
  <w:endnote w:type="continuationSeparator" w:id="0">
    <w:p w14:paraId="62A0DE9C" w14:textId="77777777" w:rsidR="00447A22" w:rsidRDefault="00447A22">
      <w:r>
        <w:continuationSeparator/>
      </w:r>
    </w:p>
  </w:endnote>
  <w:endnote w:type="continuationNotice" w:id="1">
    <w:p w14:paraId="32E81BE9" w14:textId="77777777" w:rsidR="00447A22" w:rsidRDefault="00447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3C1B3" w14:textId="77777777" w:rsidR="00447A22" w:rsidRDefault="00447A22">
      <w:r>
        <w:separator/>
      </w:r>
    </w:p>
  </w:footnote>
  <w:footnote w:type="continuationSeparator" w:id="0">
    <w:p w14:paraId="0DBEAF80" w14:textId="77777777" w:rsidR="00447A22" w:rsidRDefault="00447A22">
      <w:r>
        <w:continuationSeparator/>
      </w:r>
    </w:p>
  </w:footnote>
  <w:footnote w:type="continuationNotice" w:id="1">
    <w:p w14:paraId="52A1BD4E" w14:textId="77777777" w:rsidR="00447A22" w:rsidRDefault="00447A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2BFE"/>
    <w:rsid w:val="001B3D3B"/>
    <w:rsid w:val="001B5815"/>
    <w:rsid w:val="001B5980"/>
    <w:rsid w:val="001B667A"/>
    <w:rsid w:val="001B6680"/>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17374"/>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1C29"/>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47A22"/>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4EB"/>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94E"/>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49C8"/>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2F36"/>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1BBF"/>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6AF6"/>
    <w:rsid w:val="007F7D5B"/>
    <w:rsid w:val="00802052"/>
    <w:rsid w:val="0080211F"/>
    <w:rsid w:val="00803042"/>
    <w:rsid w:val="008040F9"/>
    <w:rsid w:val="008068DC"/>
    <w:rsid w:val="008069C6"/>
    <w:rsid w:val="0080760B"/>
    <w:rsid w:val="00807E1D"/>
    <w:rsid w:val="008101A2"/>
    <w:rsid w:val="00810200"/>
    <w:rsid w:val="008107D5"/>
    <w:rsid w:val="0081136F"/>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4997"/>
    <w:rsid w:val="00825EA5"/>
    <w:rsid w:val="00826ACC"/>
    <w:rsid w:val="00827177"/>
    <w:rsid w:val="00827835"/>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4DA0"/>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CF0"/>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3621"/>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0873"/>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4235"/>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6BBC"/>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female-genital-mutilation" TargetMode="External"/><Relationship Id="rId18" Type="http://schemas.openxmlformats.org/officeDocument/2006/relationships/hyperlink" Target="mailto:fmuoutreach@fco.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fgmhelp@nspcc.org.uk" TargetMode="External"/><Relationship Id="rId17" Type="http://schemas.openxmlformats.org/officeDocument/2006/relationships/hyperlink" Target="mailto:fmu@fco.gov.uk" TargetMode="External"/><Relationship Id="rId2" Type="http://schemas.openxmlformats.org/officeDocument/2006/relationships/customXml" Target="../customXml/item2.xml"/><Relationship Id="rId16" Type="http://schemas.openxmlformats.org/officeDocument/2006/relationships/hyperlink" Target="http://www.gov.uk/government/publications/protecting-children-from-radicalisation-the-prevent-duty"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ov.uk/government/publications/prevent-strategy-2011" TargetMode="External"/><Relationship Id="rId10" Type="http://schemas.openxmlformats.org/officeDocument/2006/relationships/footnotes" Target="footnotes.xml"/><Relationship Id="rId19" Type="http://schemas.openxmlformats.org/officeDocument/2006/relationships/hyperlink" Target="https://portal.eyalliance.org.uk/Sho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publications/channel-and-prevent-multi-agency-panel-pmap-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3FD0193E-59E1-410B-B078-D4D3239DD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415A9-8F93-4E34-8BDB-B5C78BF4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Jeff</cp:lastModifiedBy>
  <cp:revision>20</cp:revision>
  <cp:lastPrinted>2023-09-21T09:20:00Z</cp:lastPrinted>
  <dcterms:created xsi:type="dcterms:W3CDTF">2021-07-21T15:26:00Z</dcterms:created>
  <dcterms:modified xsi:type="dcterms:W3CDTF">2023-10-05T14:38:00Z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